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C560C" w:rsidRPr="00EC560C" w:rsidRDefault="00EC560C" w:rsidP="00EC56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jc w:val="center"/>
        <w:rPr>
          <w:rFonts w:ascii="Myriad Apple Medium" w:hAnsi="Myriad Apple Medium" w:cs="Helvetica"/>
          <w:szCs w:val="24"/>
        </w:rPr>
      </w:pPr>
      <w:r w:rsidRPr="00EC560C">
        <w:rPr>
          <w:rFonts w:ascii="Myriad Apple Medium" w:hAnsi="Myriad Apple Medium" w:cs="Times New Roman"/>
          <w:b/>
          <w:bCs/>
          <w:sz w:val="28"/>
          <w:szCs w:val="28"/>
        </w:rPr>
        <w:t>MCC 101-05 - Survey of Parenting</w:t>
      </w:r>
    </w:p>
    <w:p w:rsidR="00EC560C" w:rsidRPr="00EC560C" w:rsidRDefault="00EC560C" w:rsidP="00EC56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rPr>
          <w:rFonts w:ascii="Myriad Apple Medium" w:hAnsi="Myriad Apple Medium" w:cs="Helvetica"/>
          <w:szCs w:val="24"/>
        </w:rPr>
      </w:pPr>
      <w:r w:rsidRPr="00EC560C">
        <w:rPr>
          <w:rFonts w:ascii="Myriad Apple Medium" w:hAnsi="Myriad Apple Medium" w:cs="Times New Roman"/>
          <w:szCs w:val="24"/>
        </w:rPr>
        <w:t xml:space="preserve"> </w:t>
      </w:r>
    </w:p>
    <w:tbl>
      <w:tblPr>
        <w:tblStyle w:val="TableGrid"/>
        <w:tblW w:w="9378" w:type="dxa"/>
        <w:tblLook w:val="00BF"/>
      </w:tblPr>
      <w:tblGrid>
        <w:gridCol w:w="4338"/>
        <w:gridCol w:w="1680"/>
        <w:gridCol w:w="1680"/>
        <w:gridCol w:w="1680"/>
      </w:tblGrid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Times New Roman"/>
                <w:szCs w:val="24"/>
              </w:rPr>
            </w:pPr>
            <w:r w:rsidRPr="00EC560C">
              <w:rPr>
                <w:rFonts w:ascii="Myriad Apple Medium" w:hAnsi="Myriad Apple Medium" w:cs="Times New Roman"/>
                <w:b/>
                <w:bCs/>
                <w:szCs w:val="24"/>
              </w:rPr>
              <w:t>Who is more likely to: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b/>
                <w:bCs/>
                <w:szCs w:val="24"/>
              </w:rPr>
              <w:t>The Father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Helvetica"/>
                <w:szCs w:val="24"/>
              </w:rPr>
              <w:t>The Mother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Helvetica"/>
                <w:szCs w:val="24"/>
              </w:rPr>
              <w:t>No Difference</w:t>
            </w: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make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kids’ lunches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change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diapers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3.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drive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to school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4.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coach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in sports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5.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get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up at night to feed the baby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6.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initiate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sex talk with kids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7.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discipline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8.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cook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meals for the children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9.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stress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good grades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10.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play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with the kids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11.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do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laundry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12.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stay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home with sick kids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13.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help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with the homework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14.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give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allowances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15.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say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yes to what the kids want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16.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chauffer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around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17.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attend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school plays, recitals, etc (Arts)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18.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attend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kid sporting events (sports)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19.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put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to bed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20.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assign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chores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21.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volunteer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for kids activities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22.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take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to the great outdoors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23.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suffer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from empty house syndrome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24.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clean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mess after kid is sick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25.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do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back to school shopping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26.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encourage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religious participation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27.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allow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to date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28.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bail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child out of trouble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29.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pay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bills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30.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set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curfew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31.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have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life and medical insurance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  <w:tr w:rsidR="00EC560C" w:rsidRPr="00EC560C" w:rsidTr="00EC560C">
        <w:tc>
          <w:tcPr>
            <w:tcW w:w="4338" w:type="dxa"/>
            <w:tcBorders>
              <w:righ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EC560C">
              <w:rPr>
                <w:rFonts w:ascii="Myriad Apple Medium" w:hAnsi="Myriad Apple Medium" w:cs="Times New Roman"/>
                <w:szCs w:val="24"/>
              </w:rPr>
              <w:t>32.</w:t>
            </w:r>
            <w:r w:rsidRPr="00EC560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EC560C">
              <w:rPr>
                <w:rFonts w:ascii="Myriad Apple Medium" w:hAnsi="Myriad Apple Medium" w:cs="Times New Roman"/>
                <w:szCs w:val="24"/>
              </w:rPr>
              <w:t>have</w:t>
            </w:r>
            <w:proofErr w:type="gramEnd"/>
            <w:r w:rsidRPr="00EC560C">
              <w:rPr>
                <w:rFonts w:ascii="Myriad Apple Medium" w:hAnsi="Myriad Apple Medium" w:cs="Times New Roman"/>
                <w:szCs w:val="24"/>
              </w:rPr>
              <w:t xml:space="preserve"> the kids confide in parents    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C560C" w:rsidRPr="00EC560C" w:rsidRDefault="00EC560C" w:rsidP="006A52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</w:p>
        </w:tc>
      </w:tr>
    </w:tbl>
    <w:p w:rsidR="00EB311B" w:rsidRPr="00EC560C" w:rsidRDefault="006A5295" w:rsidP="00EC560C">
      <w:pPr>
        <w:spacing w:before="20" w:after="20"/>
        <w:rPr>
          <w:rFonts w:ascii="Myriad Apple Medium" w:hAnsi="Myriad Apple Medium"/>
        </w:rPr>
      </w:pPr>
    </w:p>
    <w:sectPr w:rsidR="00EB311B" w:rsidRPr="00EC560C" w:rsidSect="00EB311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Apple Mediu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C560C"/>
    <w:rsid w:val="006A5295"/>
    <w:rsid w:val="00EC560C"/>
  </w:rsids>
  <m:mathPr>
    <m:mathFont m:val="Myriad Apple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1B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C56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Simmons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2</cp:revision>
  <dcterms:created xsi:type="dcterms:W3CDTF">2009-09-02T11:54:00Z</dcterms:created>
  <dcterms:modified xsi:type="dcterms:W3CDTF">2009-09-02T11:58:00Z</dcterms:modified>
</cp:coreProperties>
</file>